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103EEC">
        <w:rPr>
          <w:b/>
          <w:sz w:val="24"/>
          <w:szCs w:val="24"/>
        </w:rPr>
        <w:t>2</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531A22">
        <w:rPr>
          <w:b/>
          <w:bCs/>
          <w:color w:val="000000"/>
          <w:sz w:val="24"/>
          <w:szCs w:val="24"/>
        </w:rPr>
        <w:t>2</w:t>
      </w:r>
      <w:r w:rsidR="00103EEC">
        <w:rPr>
          <w:b/>
          <w:bCs/>
          <w:color w:val="000000"/>
          <w:sz w:val="24"/>
          <w:szCs w:val="24"/>
        </w:rPr>
        <w:t>5</w:t>
      </w:r>
      <w:r w:rsidR="00EB65B2" w:rsidRPr="00E50BB6">
        <w:rPr>
          <w:b/>
          <w:bCs/>
          <w:sz w:val="24"/>
          <w:szCs w:val="24"/>
        </w:rPr>
        <w:t>.</w:t>
      </w:r>
      <w:r w:rsidR="000A11F5">
        <w:rPr>
          <w:b/>
          <w:bCs/>
          <w:sz w:val="24"/>
          <w:szCs w:val="24"/>
        </w:rPr>
        <w:t>0</w:t>
      </w:r>
      <w:r w:rsidR="00531A22">
        <w:rPr>
          <w:b/>
          <w:bCs/>
          <w:sz w:val="24"/>
          <w:szCs w:val="24"/>
        </w:rPr>
        <w:t>1</w:t>
      </w:r>
      <w:r w:rsidR="00EB65B2" w:rsidRPr="00E50BB6">
        <w:rPr>
          <w:b/>
          <w:bCs/>
          <w:sz w:val="24"/>
          <w:szCs w:val="24"/>
        </w:rPr>
        <w:t>.201</w:t>
      </w:r>
      <w:r w:rsidR="000A11F5">
        <w:rPr>
          <w:b/>
          <w:bCs/>
          <w:sz w:val="24"/>
          <w:szCs w:val="24"/>
        </w:rPr>
        <w:t>9</w:t>
      </w:r>
      <w:r w:rsidR="00EB65B2" w:rsidRPr="00E50BB6">
        <w:rPr>
          <w:b/>
          <w:bCs/>
          <w:sz w:val="24"/>
          <w:szCs w:val="24"/>
        </w:rPr>
        <w:t>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556"/>
        <w:gridCol w:w="5673"/>
        <w:gridCol w:w="798"/>
        <w:gridCol w:w="723"/>
        <w:gridCol w:w="1192"/>
        <w:gridCol w:w="1407"/>
        <w:gridCol w:w="1482"/>
        <w:gridCol w:w="1892"/>
      </w:tblGrid>
      <w:tr w:rsidR="00103EEC" w:rsidTr="00CD04DC">
        <w:trPr>
          <w:jc w:val="center"/>
        </w:trPr>
        <w:tc>
          <w:tcPr>
            <w:tcW w:w="172"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 xml:space="preserve">№ </w:t>
            </w: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785"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Наименование</w:t>
            </w:r>
          </w:p>
        </w:tc>
        <w:tc>
          <w:tcPr>
            <w:tcW w:w="1742"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Описание</w:t>
            </w:r>
          </w:p>
        </w:tc>
        <w:tc>
          <w:tcPr>
            <w:tcW w:w="245"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ind w:left="-108"/>
              <w:jc w:val="center"/>
              <w:rPr>
                <w:sz w:val="24"/>
                <w:szCs w:val="24"/>
              </w:rPr>
            </w:pPr>
            <w:r>
              <w:rPr>
                <w:sz w:val="24"/>
                <w:szCs w:val="24"/>
              </w:rPr>
              <w:t>Ед.</w:t>
            </w:r>
          </w:p>
          <w:p w:rsidR="00103EEC" w:rsidRDefault="00103EEC" w:rsidP="00CD04DC">
            <w:pPr>
              <w:ind w:left="-108"/>
              <w:jc w:val="center"/>
              <w:rPr>
                <w:sz w:val="24"/>
                <w:szCs w:val="24"/>
              </w:rPr>
            </w:pPr>
            <w:proofErr w:type="spellStart"/>
            <w:r>
              <w:rPr>
                <w:sz w:val="24"/>
                <w:szCs w:val="24"/>
              </w:rPr>
              <w:t>измер</w:t>
            </w:r>
            <w:proofErr w:type="spellEnd"/>
            <w:r>
              <w:rPr>
                <w:sz w:val="24"/>
                <w:szCs w:val="24"/>
              </w:rPr>
              <w:t>.</w:t>
            </w:r>
          </w:p>
        </w:tc>
        <w:tc>
          <w:tcPr>
            <w:tcW w:w="222"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Кол-во</w:t>
            </w:r>
          </w:p>
        </w:tc>
        <w:tc>
          <w:tcPr>
            <w:tcW w:w="366"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Цена, тенге</w:t>
            </w:r>
          </w:p>
        </w:tc>
        <w:tc>
          <w:tcPr>
            <w:tcW w:w="432"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Сумма, тенге</w:t>
            </w:r>
          </w:p>
        </w:tc>
        <w:tc>
          <w:tcPr>
            <w:tcW w:w="455"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Срок и условия поставки</w:t>
            </w:r>
          </w:p>
        </w:tc>
        <w:tc>
          <w:tcPr>
            <w:tcW w:w="581"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Место поставки</w:t>
            </w:r>
          </w:p>
        </w:tc>
      </w:tr>
      <w:tr w:rsidR="00103EEC" w:rsidTr="00CD04DC">
        <w:trPr>
          <w:jc w:val="center"/>
        </w:trPr>
        <w:tc>
          <w:tcPr>
            <w:tcW w:w="172"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rPr>
                <w:sz w:val="24"/>
                <w:szCs w:val="24"/>
              </w:rPr>
            </w:pPr>
            <w:r>
              <w:rPr>
                <w:sz w:val="24"/>
                <w:szCs w:val="24"/>
              </w:rPr>
              <w:t>1</w:t>
            </w:r>
          </w:p>
        </w:tc>
        <w:tc>
          <w:tcPr>
            <w:tcW w:w="785" w:type="pct"/>
            <w:tcBorders>
              <w:top w:val="single" w:sz="4" w:space="0" w:color="auto"/>
              <w:left w:val="single" w:sz="4" w:space="0" w:color="auto"/>
              <w:bottom w:val="single" w:sz="4" w:space="0" w:color="auto"/>
              <w:right w:val="single" w:sz="4" w:space="0" w:color="auto"/>
            </w:tcBorders>
            <w:hideMark/>
          </w:tcPr>
          <w:p w:rsidR="00103EEC" w:rsidRDefault="00103EEC" w:rsidP="00CD04DC">
            <w:pPr>
              <w:rPr>
                <w:lang w:val="kk-KZ"/>
              </w:rPr>
            </w:pPr>
            <w:proofErr w:type="gramStart"/>
            <w:r>
              <w:rPr>
                <w:sz w:val="24"/>
                <w:szCs w:val="24"/>
              </w:rPr>
              <w:t>Одноразовая</w:t>
            </w:r>
            <w:proofErr w:type="gramEnd"/>
            <w:r>
              <w:rPr>
                <w:sz w:val="24"/>
                <w:szCs w:val="24"/>
              </w:rPr>
              <w:t xml:space="preserve"> тест-карта, для определения газов, электролитов и метаболитов крови </w:t>
            </w:r>
          </w:p>
        </w:tc>
        <w:tc>
          <w:tcPr>
            <w:tcW w:w="1742" w:type="pct"/>
            <w:tcBorders>
              <w:top w:val="single" w:sz="4" w:space="0" w:color="auto"/>
              <w:left w:val="single" w:sz="4" w:space="0" w:color="auto"/>
              <w:bottom w:val="single" w:sz="4" w:space="0" w:color="auto"/>
              <w:right w:val="single" w:sz="4" w:space="0" w:color="auto"/>
            </w:tcBorders>
            <w:hideMark/>
          </w:tcPr>
          <w:p w:rsidR="00103EEC" w:rsidRDefault="00103EEC" w:rsidP="00CD04DC">
            <w:pPr>
              <w:rPr>
                <w:noProof/>
              </w:rPr>
            </w:pPr>
            <w:proofErr w:type="gramStart"/>
            <w:r>
              <w:rPr>
                <w:sz w:val="24"/>
                <w:szCs w:val="24"/>
              </w:rPr>
              <w:t>Одноразовая</w:t>
            </w:r>
            <w:proofErr w:type="gramEnd"/>
            <w:r>
              <w:rPr>
                <w:sz w:val="24"/>
                <w:szCs w:val="24"/>
              </w:rPr>
              <w:t xml:space="preserve"> тест-карта, для определения газов, электролитов и метаболитов крови №50 (расходный материал системы анализа крови </w:t>
            </w:r>
            <w:proofErr w:type="spellStart"/>
            <w:r>
              <w:rPr>
                <w:sz w:val="24"/>
                <w:szCs w:val="24"/>
                <w:lang w:val="en-US"/>
              </w:rPr>
              <w:t>Epoc</w:t>
            </w:r>
            <w:proofErr w:type="spellEnd"/>
            <w:r>
              <w:rPr>
                <w:sz w:val="24"/>
                <w:szCs w:val="24"/>
              </w:rPr>
              <w:t>)</w:t>
            </w:r>
          </w:p>
        </w:tc>
        <w:tc>
          <w:tcPr>
            <w:tcW w:w="245"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lang w:val="kk-KZ"/>
              </w:rPr>
            </w:pPr>
            <w:r>
              <w:rPr>
                <w:lang w:val="kk-KZ"/>
              </w:rPr>
              <w:t>уп</w:t>
            </w:r>
          </w:p>
        </w:tc>
        <w:tc>
          <w:tcPr>
            <w:tcW w:w="222"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rPr>
                <w:sz w:val="24"/>
                <w:szCs w:val="24"/>
              </w:rPr>
            </w:pPr>
            <w:r>
              <w:rPr>
                <w:sz w:val="24"/>
                <w:szCs w:val="24"/>
              </w:rPr>
              <w:t>2</w:t>
            </w:r>
          </w:p>
        </w:tc>
        <w:tc>
          <w:tcPr>
            <w:tcW w:w="366"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lang w:val="kk-KZ"/>
              </w:rPr>
            </w:pPr>
            <w:r>
              <w:rPr>
                <w:lang w:val="kk-KZ"/>
              </w:rPr>
              <w:t>196000,00</w:t>
            </w:r>
          </w:p>
        </w:tc>
        <w:tc>
          <w:tcPr>
            <w:tcW w:w="432"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392000,00</w:t>
            </w:r>
          </w:p>
        </w:tc>
        <w:tc>
          <w:tcPr>
            <w:tcW w:w="455"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По заявке с момента заключения договора, DDP*</w:t>
            </w:r>
          </w:p>
        </w:tc>
        <w:tc>
          <w:tcPr>
            <w:tcW w:w="581" w:type="pct"/>
            <w:tcBorders>
              <w:top w:val="single" w:sz="4" w:space="0" w:color="auto"/>
              <w:left w:val="single" w:sz="4" w:space="0" w:color="auto"/>
              <w:bottom w:val="single" w:sz="4" w:space="0" w:color="auto"/>
              <w:right w:val="single" w:sz="4" w:space="0" w:color="auto"/>
            </w:tcBorders>
            <w:vAlign w:val="center"/>
            <w:hideMark/>
          </w:tcPr>
          <w:p w:rsidR="00103EEC" w:rsidRDefault="00103EEC" w:rsidP="00CD04DC">
            <w:pPr>
              <w:jc w:val="center"/>
              <w:rPr>
                <w:sz w:val="24"/>
                <w:szCs w:val="24"/>
              </w:rPr>
            </w:pPr>
            <w:r>
              <w:rPr>
                <w:sz w:val="24"/>
                <w:szCs w:val="24"/>
              </w:rPr>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531A22" w:rsidRDefault="00531A22" w:rsidP="007D4400">
      <w:pPr>
        <w:autoSpaceDE w:val="0"/>
        <w:autoSpaceDN w:val="0"/>
        <w:adjustRightInd w:val="0"/>
        <w:jc w:val="center"/>
        <w:rPr>
          <w:bCs/>
          <w:color w:val="000000"/>
          <w:sz w:val="24"/>
          <w:szCs w:val="24"/>
        </w:rPr>
      </w:pPr>
    </w:p>
    <w:p w:rsidR="004A5372" w:rsidRPr="00531A22" w:rsidRDefault="006639BF" w:rsidP="007D4400">
      <w:pPr>
        <w:autoSpaceDE w:val="0"/>
        <w:autoSpaceDN w:val="0"/>
        <w:adjustRightInd w:val="0"/>
        <w:jc w:val="center"/>
        <w:rPr>
          <w:b/>
          <w:bCs/>
          <w:color w:val="000000"/>
          <w:sz w:val="24"/>
          <w:szCs w:val="24"/>
        </w:rPr>
      </w:pPr>
      <w:r w:rsidRPr="00531A22">
        <w:rPr>
          <w:b/>
          <w:bCs/>
          <w:color w:val="000000"/>
          <w:sz w:val="24"/>
          <w:szCs w:val="24"/>
        </w:rPr>
        <w:t>Сведения о потенциальных поставщиках представивших ценовые предложения</w:t>
      </w:r>
    </w:p>
    <w:p w:rsidR="00B04F3D" w:rsidRDefault="00B04F3D" w:rsidP="007D4400">
      <w:pPr>
        <w:autoSpaceDE w:val="0"/>
        <w:autoSpaceDN w:val="0"/>
        <w:adjustRightInd w:val="0"/>
        <w:jc w:val="center"/>
        <w:rPr>
          <w:bCs/>
          <w:color w:val="000000"/>
          <w:sz w:val="24"/>
          <w:szCs w:val="24"/>
        </w:rPr>
      </w:pPr>
    </w:p>
    <w:p w:rsidR="003F6080" w:rsidRDefault="00531A22" w:rsidP="00531A22">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A70B83" w:rsidRDefault="0026770C" w:rsidP="0026770C">
      <w:pPr>
        <w:autoSpaceDE w:val="0"/>
        <w:autoSpaceDN w:val="0"/>
        <w:adjustRightInd w:val="0"/>
        <w:jc w:val="center"/>
        <w:rPr>
          <w:bCs/>
          <w:sz w:val="24"/>
          <w:szCs w:val="24"/>
        </w:rPr>
      </w:pPr>
    </w:p>
    <w:p w:rsidR="005C6C21" w:rsidRPr="00261461" w:rsidRDefault="005C6C21" w:rsidP="005C6C21">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sidR="00103EEC">
        <w:rPr>
          <w:sz w:val="24"/>
          <w:szCs w:val="24"/>
        </w:rPr>
        <w:t>у</w:t>
      </w:r>
      <w:r>
        <w:rPr>
          <w:sz w:val="24"/>
          <w:szCs w:val="24"/>
        </w:rPr>
        <w:t xml:space="preserve"> </w:t>
      </w:r>
      <w:r w:rsidRPr="002164FA">
        <w:rPr>
          <w:sz w:val="24"/>
          <w:szCs w:val="24"/>
        </w:rPr>
        <w:t xml:space="preserve"> </w:t>
      </w:r>
      <w:r w:rsidRPr="00B04F3D">
        <w:rPr>
          <w:b/>
          <w:sz w:val="24"/>
          <w:szCs w:val="24"/>
        </w:rPr>
        <w:t>№</w:t>
      </w:r>
      <w:r w:rsidR="00103EEC">
        <w:rPr>
          <w:b/>
          <w:sz w:val="24"/>
          <w:szCs w:val="24"/>
        </w:rPr>
        <w:t>1</w:t>
      </w:r>
      <w:r w:rsidR="000A11F5">
        <w:rPr>
          <w:b/>
          <w:sz w:val="24"/>
          <w:szCs w:val="24"/>
        </w:rPr>
        <w:t xml:space="preserve">, </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531A22" w:rsidP="00461832">
      <w:pPr>
        <w:jc w:val="right"/>
        <w:rPr>
          <w:sz w:val="24"/>
          <w:szCs w:val="24"/>
        </w:rPr>
      </w:pPr>
      <w:r>
        <w:rPr>
          <w:sz w:val="24"/>
          <w:szCs w:val="24"/>
        </w:rPr>
        <w:t>Главный</w:t>
      </w:r>
      <w:r w:rsidR="00461832" w:rsidRPr="00461832">
        <w:rPr>
          <w:sz w:val="24"/>
          <w:szCs w:val="24"/>
        </w:rPr>
        <w:t xml:space="preserve"> врач             ___________         </w:t>
      </w:r>
      <w:proofErr w:type="spellStart"/>
      <w:r>
        <w:rPr>
          <w:sz w:val="24"/>
          <w:szCs w:val="24"/>
        </w:rPr>
        <w:t>Бапанова</w:t>
      </w:r>
      <w:proofErr w:type="spellEnd"/>
      <w:r>
        <w:rPr>
          <w:sz w:val="24"/>
          <w:szCs w:val="24"/>
        </w:rPr>
        <w:t xml:space="preserve"> М.К</w:t>
      </w:r>
      <w:r w:rsidR="00CF382A">
        <w:rPr>
          <w:sz w:val="24"/>
          <w:szCs w:val="24"/>
        </w:rPr>
        <w:t>.</w:t>
      </w: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92EE1"/>
    <w:rsid w:val="000A11F5"/>
    <w:rsid w:val="000A39E4"/>
    <w:rsid w:val="000B3717"/>
    <w:rsid w:val="000B3D42"/>
    <w:rsid w:val="000B4E9E"/>
    <w:rsid w:val="000B5599"/>
    <w:rsid w:val="000B6E96"/>
    <w:rsid w:val="000E0041"/>
    <w:rsid w:val="000E0781"/>
    <w:rsid w:val="000F2C62"/>
    <w:rsid w:val="00103EEC"/>
    <w:rsid w:val="00110D8B"/>
    <w:rsid w:val="001142DC"/>
    <w:rsid w:val="00144D83"/>
    <w:rsid w:val="0015252D"/>
    <w:rsid w:val="00154C8B"/>
    <w:rsid w:val="001731F4"/>
    <w:rsid w:val="001901E1"/>
    <w:rsid w:val="001915C3"/>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23DF"/>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770E5"/>
    <w:rsid w:val="004838A8"/>
    <w:rsid w:val="00487DEA"/>
    <w:rsid w:val="004918C9"/>
    <w:rsid w:val="00496485"/>
    <w:rsid w:val="00497024"/>
    <w:rsid w:val="0049721D"/>
    <w:rsid w:val="004A105C"/>
    <w:rsid w:val="004A5372"/>
    <w:rsid w:val="004C58B8"/>
    <w:rsid w:val="004C5C8F"/>
    <w:rsid w:val="004F0BAE"/>
    <w:rsid w:val="0050348F"/>
    <w:rsid w:val="0052005B"/>
    <w:rsid w:val="00530CE7"/>
    <w:rsid w:val="005318CD"/>
    <w:rsid w:val="00531A22"/>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6C21"/>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0A1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B45AD"/>
    <w:rsid w:val="009F0362"/>
    <w:rsid w:val="009F2A69"/>
    <w:rsid w:val="00A0212F"/>
    <w:rsid w:val="00A03BCD"/>
    <w:rsid w:val="00A052FF"/>
    <w:rsid w:val="00A10D9D"/>
    <w:rsid w:val="00A14CDF"/>
    <w:rsid w:val="00A157B2"/>
    <w:rsid w:val="00A17257"/>
    <w:rsid w:val="00A2167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4F3D"/>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CF757F"/>
    <w:rsid w:val="00D10600"/>
    <w:rsid w:val="00D14864"/>
    <w:rsid w:val="00D14C49"/>
    <w:rsid w:val="00D23931"/>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1915"/>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223</Words>
  <Characters>1275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40</cp:revision>
  <cp:lastPrinted>2018-02-27T09:20:00Z</cp:lastPrinted>
  <dcterms:created xsi:type="dcterms:W3CDTF">2018-03-27T11:00:00Z</dcterms:created>
  <dcterms:modified xsi:type="dcterms:W3CDTF">2019-01-28T07:31:00Z</dcterms:modified>
</cp:coreProperties>
</file>